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5D" w:rsidRPr="004D7868" w:rsidRDefault="00EC2F5D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OŠ IVANOVEC</w:t>
      </w:r>
    </w:p>
    <w:p w:rsidR="00EC2F5D" w:rsidRPr="004D7868" w:rsidRDefault="00EC2F5D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UL. BANA JELAČIĆA 26</w:t>
      </w:r>
    </w:p>
    <w:p w:rsidR="00EC2F5D" w:rsidRPr="004D7868" w:rsidRDefault="00433F3B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KLASA:100-01/20</w:t>
      </w:r>
      <w:r w:rsidR="000F7D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</w:t>
      </w:r>
      <w:bookmarkStart w:id="0" w:name="_GoBack"/>
      <w:bookmarkEnd w:id="0"/>
    </w:p>
    <w:p w:rsidR="00EC2F5D" w:rsidRPr="004D7868" w:rsidRDefault="00433F3B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2109-31/20</w:t>
      </w:r>
      <w:r w:rsidR="00892E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-04</w:t>
      </w:r>
    </w:p>
    <w:p w:rsidR="00EC2F5D" w:rsidRPr="004D7868" w:rsidRDefault="00262DEE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Ivanovcu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  </w:t>
      </w:r>
      <w:r w:rsidR="00892E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30.10.2020</w:t>
      </w:r>
      <w:r w:rsidR="00EC2F5D"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  </w:t>
      </w:r>
    </w:p>
    <w:p w:rsidR="00976DC8" w:rsidRPr="004D7868" w:rsidRDefault="00EC2F5D" w:rsidP="00976D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976DC8"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  ( Narodne novine broj 87/08, 86/09, 92/10, 105/10, 90/11, 16/12, 86/12, 94/13, 152/14, 7/17, 68/18</w:t>
      </w:r>
      <w:r w:rsidR="00433F3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,98/19 i 64/20.</w:t>
      </w:r>
      <w:r w:rsidR="00976DC8"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i članaka 12.,13. i 15.  Pravilnika o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načinu i </w:t>
      </w:r>
      <w:r w:rsidR="00976DC8"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postupku zapošljavanja na prijedlog ravnateljice Povjerenstvo za procjenu i vrednovanje kandidata za zapošljavanje donosi:</w:t>
      </w:r>
    </w:p>
    <w:p w:rsidR="00EC2F5D" w:rsidRDefault="00EC2F5D" w:rsidP="00EC2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D L U K U</w:t>
      </w:r>
    </w:p>
    <w:p w:rsidR="00EC2F5D" w:rsidRDefault="00EC2F5D" w:rsidP="00EC2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I SADRŽAJU PROCJENE ODNOSNO TESTIRANJA</w:t>
      </w:r>
    </w:p>
    <w:p w:rsidR="00EC2F5D" w:rsidRPr="008024BF" w:rsidRDefault="00EC2F5D" w:rsidP="00802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EC2F5D" w:rsidRDefault="00EC2F5D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Odluka se od</w:t>
      </w:r>
      <w:r w:rsidR="006459D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nosi na natječaje koji su  dana 22. listopada 2020.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objavljen</w:t>
      </w:r>
      <w:r w:rsidR="006459D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oglasnoj ploči i mrežnoj stanici škole te oglasnoj ploči i mrežnim stranicama Hrvatskog zavoda za zapošljavanje.</w:t>
      </w:r>
    </w:p>
    <w:p w:rsidR="00EC2F5D" w:rsidRPr="004D7868" w:rsidRDefault="00892EA3" w:rsidP="00EC2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92EA3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1.)</w:t>
      </w:r>
      <w:r w:rsidR="00EC2F5D" w:rsidRPr="00892EA3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 </w:t>
      </w:r>
      <w:r w:rsidRPr="00892E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/učiteljica informatike</w:t>
      </w:r>
      <w:r w:rsidR="00EC2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</w:p>
    <w:p w:rsidR="00EC2F5D" w:rsidRDefault="00EC2F5D" w:rsidP="00EC2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–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neodređeno </w:t>
      </w:r>
      <w:r w:rsidR="00892E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 – 1</w:t>
      </w:r>
      <w:r w:rsidRPr="004D7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izvršitelja/izvršiteljice  </w:t>
      </w:r>
    </w:p>
    <w:p w:rsidR="00892EA3" w:rsidRDefault="00892EA3" w:rsidP="00EC2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892EA3" w:rsidRDefault="00892EA3" w:rsidP="00EC2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892EA3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2.) stručni suradnik/suradnica-pripravnik/pripravnica-psiholog/psihologinja</w:t>
      </w:r>
    </w:p>
    <w:p w:rsidR="00892EA3" w:rsidRPr="00892EA3" w:rsidRDefault="00892EA3" w:rsidP="00EC2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92E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određeno, puno radno vrijeme na 12 mjeseci</w:t>
      </w:r>
    </w:p>
    <w:p w:rsidR="00EC2F5D" w:rsidRPr="00976DC8" w:rsidRDefault="00EC2F5D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976DC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PRAVILA PROCJENE ODNOSNO TESTIRANJA</w:t>
      </w:r>
    </w:p>
    <w:p w:rsidR="0000255C" w:rsidRDefault="00EC2F5D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odredbama Pravilnika o zapošljavanju OŠ Ivanovec obavit će se usmena procjena odnosno testiranje kandidata prijavljenih na</w:t>
      </w:r>
      <w:r w:rsidR="00793F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nat</w:t>
      </w:r>
      <w:r w:rsidR="00B71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ečaj putem usmenog ispitivanja iz područja: </w:t>
      </w:r>
    </w:p>
    <w:p w:rsidR="0000255C" w:rsidRPr="0000255C" w:rsidRDefault="0000255C" w:rsidP="0000255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intelektualno-kognitivnih te psiholoških</w:t>
      </w:r>
      <w:r w:rsidR="004C03DA"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sposobnosti,</w:t>
      </w:r>
    </w:p>
    <w:p w:rsidR="00EC2F5D" w:rsidRDefault="0000255C" w:rsidP="0000255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stručno-pedagoških i metodičkih kompetencija</w:t>
      </w:r>
    </w:p>
    <w:p w:rsidR="00EC1C21" w:rsidRPr="00EC1C21" w:rsidRDefault="00EC1C21" w:rsidP="00EC1C21">
      <w:pPr>
        <w:shd w:val="clear" w:color="auto" w:fill="FFFFFF"/>
        <w:spacing w:after="0" w:line="240" w:lineRule="atLeast"/>
        <w:ind w:left="360"/>
        <w:jc w:val="both"/>
        <w:rPr>
          <w:rFonts w:ascii="Arial" w:eastAsia="Calibri" w:hAnsi="Arial" w:cs="Arial"/>
          <w:b/>
          <w:bCs/>
          <w:color w:val="000000"/>
        </w:rPr>
      </w:pPr>
      <w:r w:rsidRPr="00EC1C21">
        <w:rPr>
          <w:rFonts w:ascii="Arial" w:eastAsia="Calibri" w:hAnsi="Arial" w:cs="Arial"/>
          <w:b/>
          <w:bCs/>
          <w:color w:val="000000"/>
        </w:rPr>
        <w:t xml:space="preserve">Dokumentacija za pripremu kandidata :  </w:t>
      </w:r>
    </w:p>
    <w:p w:rsidR="00EC1C21" w:rsidRPr="00EC1C21" w:rsidRDefault="00EC1C21" w:rsidP="00EC1C21">
      <w:pPr>
        <w:shd w:val="clear" w:color="auto" w:fill="FFFFFF"/>
        <w:spacing w:after="0" w:line="240" w:lineRule="atLeast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5387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4056"/>
      </w:tblGrid>
      <w:tr w:rsidR="00EC1C21" w:rsidRPr="00EC1C21" w:rsidTr="00A11298">
        <w:trPr>
          <w:jc w:val="center"/>
        </w:trPr>
        <w:tc>
          <w:tcPr>
            <w:tcW w:w="725" w:type="dxa"/>
            <w:vAlign w:val="center"/>
          </w:tcPr>
          <w:p w:rsidR="00EC1C21" w:rsidRPr="00EC1C21" w:rsidRDefault="00EC1C21" w:rsidP="00EC1C21">
            <w:pPr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EC1C21">
              <w:rPr>
                <w:rFonts w:ascii="Arial" w:eastAsia="Calibri" w:hAnsi="Arial" w:cs="Arial"/>
                <w:color w:val="000000"/>
                <w:sz w:val="24"/>
                <w:szCs w:val="24"/>
              </w:rPr>
              <w:t>Rbr</w:t>
            </w:r>
            <w:proofErr w:type="spellEnd"/>
            <w:r w:rsidRPr="00EC1C21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2" w:type="dxa"/>
            <w:vAlign w:val="center"/>
          </w:tcPr>
          <w:p w:rsidR="00EC1C21" w:rsidRPr="00EC1C21" w:rsidRDefault="00EC1C21" w:rsidP="00EC1C21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C1C21">
              <w:rPr>
                <w:rFonts w:ascii="Arial" w:eastAsia="Calibri" w:hAnsi="Arial" w:cs="Arial"/>
                <w:color w:val="000000"/>
                <w:sz w:val="24"/>
                <w:szCs w:val="24"/>
              </w:rPr>
              <w:t>Naziv pravnog akta</w:t>
            </w:r>
          </w:p>
        </w:tc>
      </w:tr>
      <w:tr w:rsidR="00EC1C21" w:rsidRPr="00EC1C21" w:rsidTr="00A11298">
        <w:trPr>
          <w:jc w:val="center"/>
        </w:trPr>
        <w:tc>
          <w:tcPr>
            <w:tcW w:w="725" w:type="dxa"/>
            <w:vAlign w:val="center"/>
          </w:tcPr>
          <w:p w:rsidR="00EC1C21" w:rsidRPr="00EC1C21" w:rsidRDefault="00EC1C21" w:rsidP="00EC1C21">
            <w:pPr>
              <w:spacing w:after="0" w:line="240" w:lineRule="atLeast"/>
              <w:ind w:right="74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EC1C21" w:rsidRPr="00EC1C21" w:rsidRDefault="00EC1C21" w:rsidP="00EC1C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EC1C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</w:t>
            </w:r>
            <w:r w:rsidR="00DF44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>, 98/19. i 64/20.</w:t>
            </w:r>
            <w:r w:rsidRPr="00EC1C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>)</w:t>
            </w:r>
          </w:p>
        </w:tc>
      </w:tr>
      <w:tr w:rsidR="00EC1C21" w:rsidRPr="00EC1C21" w:rsidTr="00A11298">
        <w:trPr>
          <w:jc w:val="center"/>
        </w:trPr>
        <w:tc>
          <w:tcPr>
            <w:tcW w:w="725" w:type="dxa"/>
            <w:vAlign w:val="center"/>
          </w:tcPr>
          <w:p w:rsidR="00EC1C21" w:rsidRPr="00EC1C21" w:rsidRDefault="00EC1C21" w:rsidP="00EC1C21">
            <w:pPr>
              <w:spacing w:after="0" w:line="240" w:lineRule="atLeast"/>
              <w:ind w:left="173" w:right="74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EC1C21" w:rsidRPr="00EC1C21" w:rsidRDefault="00EC1C21" w:rsidP="00EC1C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EC1C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</w:t>
            </w:r>
          </w:p>
        </w:tc>
      </w:tr>
      <w:tr w:rsidR="00EC1C21" w:rsidRPr="00EC1C21" w:rsidTr="00A11298">
        <w:trPr>
          <w:jc w:val="center"/>
        </w:trPr>
        <w:tc>
          <w:tcPr>
            <w:tcW w:w="725" w:type="dxa"/>
            <w:vAlign w:val="center"/>
          </w:tcPr>
          <w:p w:rsidR="00EC1C21" w:rsidRPr="00EC1C21" w:rsidRDefault="00EC1C21" w:rsidP="00EC1C21">
            <w:pPr>
              <w:spacing w:after="0" w:line="240" w:lineRule="atLeast"/>
              <w:ind w:left="173" w:right="74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EC1C21" w:rsidRPr="00EC1C21" w:rsidRDefault="006E17BE" w:rsidP="00EC1C2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Kurikulum I</w:t>
            </w:r>
            <w:r w:rsidR="00EC1C21" w:rsidRPr="00EC1C21">
              <w:rPr>
                <w:rFonts w:ascii="Calibri" w:eastAsia="Calibri" w:hAnsi="Calibri" w:cs="Calibri"/>
                <w:sz w:val="24"/>
                <w:szCs w:val="24"/>
              </w:rPr>
              <w:t>nformatika</w:t>
            </w:r>
          </w:p>
        </w:tc>
      </w:tr>
    </w:tbl>
    <w:p w:rsidR="00EC1C21" w:rsidRPr="00EC1C21" w:rsidRDefault="00EC1C21" w:rsidP="00EC1C21">
      <w:pPr>
        <w:jc w:val="center"/>
        <w:rPr>
          <w:rFonts w:ascii="Arial" w:eastAsia="Calibri" w:hAnsi="Arial" w:cs="Arial"/>
        </w:rPr>
      </w:pPr>
    </w:p>
    <w:p w:rsidR="00EC1C21" w:rsidRPr="00EC1C21" w:rsidRDefault="00EC1C21" w:rsidP="00EC1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93FF8" w:rsidRDefault="00793FF8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obave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zni pristupiti usmenoj procjeni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odnosno testiranju.</w:t>
      </w:r>
    </w:p>
    <w:p w:rsidR="00793FF8" w:rsidRDefault="00793FF8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procjeni odnosno testiranju, smatra se da je povukao prijavu na natječaj.</w:t>
      </w:r>
    </w:p>
    <w:p w:rsidR="00793FF8" w:rsidRDefault="00793FF8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dužni sobom</w:t>
      </w:r>
      <w:r w:rsidR="004C31C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ponijeti osobnu iskaznicu ili drugu identifikacijsku javnu ispravu na temelju koje se prije provođenja procjene odnosno testiranja utvrđuje identi</w:t>
      </w:r>
      <w:r w:rsidR="009C7B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tet kandidata.</w:t>
      </w:r>
    </w:p>
    <w:p w:rsidR="004C31CC" w:rsidRDefault="004C31CC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Testiranju ne mogu pristupiti kandidati koji ne mogu dokazati identitet i osobe za koje je povjerenstvo utvrdilo da ne ispunjava formalne uvjete iz natječaja te č</w:t>
      </w:r>
      <w:r w:rsidR="004C302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ije prijave nisu pravodobne i potpune.</w:t>
      </w:r>
    </w:p>
    <w:p w:rsidR="004C302E" w:rsidRDefault="004C302E" w:rsidP="000025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Prilikom usmene procjene odnosno testiranja svi članovi Povjerenstva za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procjenu i vrednovanje kandidata za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zapošljavanje imaju pravo postavljati do tri pitanja iz pravnih i drugih izvora utvr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đenih ovom odlukom. Svaki član Povjerenstva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svako postavljeno pitanje vrednuje pojedinačno od 1 do 5 bodova, a bodovi svih članova Povjerenstva na kraju se zbrajaju.</w:t>
      </w:r>
    </w:p>
    <w:p w:rsidR="00EC2F5D" w:rsidRDefault="004C302E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:rsidR="004C302E" w:rsidRDefault="004C302E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utvrđivanja rezultata testiranja Povjerenstvo utvrđuje  rang listu (ljestvicu poretka) kandidata koju isti dan dostavlja ravnateljici Škole.</w:t>
      </w:r>
    </w:p>
    <w:p w:rsidR="00164962" w:rsidRPr="0000255C" w:rsidRDefault="00164962" w:rsidP="001649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:rsidR="00164962" w:rsidRPr="0000255C" w:rsidRDefault="00164962" w:rsidP="001649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Odluku iz stavka 1. ovoga članka ravnateljica  donosi između tri najbolje rangirana kandidata prema broju bodova.</w:t>
      </w:r>
    </w:p>
    <w:p w:rsidR="00164962" w:rsidRPr="0000255C" w:rsidRDefault="00164962" w:rsidP="001649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dva ili više kandidata ostvare jednak broj bodova, ravnateljica  može odlučiti između svih kandidata koji imaju tri najbolje bodovana rezultata.</w:t>
      </w:r>
    </w:p>
    <w:p w:rsidR="00164962" w:rsidRPr="0000255C" w:rsidRDefault="00164962" w:rsidP="001649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odluke iz stavka 1. ovoga članka ravnateljica  u pravilu poziva kandidata ili kandidate na razgovor.</w:t>
      </w:r>
    </w:p>
    <w:p w:rsidR="00164962" w:rsidRPr="0000255C" w:rsidRDefault="00164962" w:rsidP="0016496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terminu razgovora s ravnateljicom kandi</w:t>
      </w:r>
      <w:r w:rsidR="0008426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dati će biti obaviješteni elektroničkom poštom.</w:t>
      </w:r>
    </w:p>
    <w:p w:rsidR="005C7D97" w:rsidRPr="0000255C" w:rsidRDefault="005C7D97" w:rsidP="0016496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C7D97" w:rsidRPr="0000255C" w:rsidRDefault="005C7D97" w:rsidP="0016496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DATUM, VRIJEM</w:t>
      </w:r>
      <w:r w:rsidR="0000255C"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</w:t>
      </w:r>
      <w:r w:rsidRP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MJESTO PROCJENE ODNODNO TESTIRANJA</w:t>
      </w:r>
    </w:p>
    <w:p w:rsidR="00164962" w:rsidRPr="0000255C" w:rsidRDefault="00164962" w:rsidP="0016496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C302E" w:rsidRDefault="005C7D97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 kandidate  koji su pravodobno dostavili potpunu prijavu sa svim prilozima odnosno ispravama i ko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ji ispunjavaju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Povjerenstvo će pozvati na procjenu odnosno testiranje najmanje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tri</w:t>
      </w:r>
      <w:r w:rsidR="00336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prije dana određenog za procjenu odnosno testiranje.</w:t>
      </w:r>
    </w:p>
    <w:p w:rsidR="005C7D97" w:rsidRDefault="005C7D97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pozivu će biti naveden datum, vrijeme i mjesto procjene odnosno testiranja.</w:t>
      </w:r>
    </w:p>
    <w:p w:rsidR="005C7D97" w:rsidRDefault="005C7D97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Poziv će se dostaviti elektroničkom poštom na e-adresu kandidata i bit će objavljen na javno dostupnim mrežnim stranicama Škole</w:t>
      </w:r>
      <w:r w:rsidR="000029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natječaji.</w:t>
      </w:r>
    </w:p>
    <w:p w:rsidR="0000255C" w:rsidRDefault="00976DC8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Povjerenstvo za </w:t>
      </w:r>
      <w:r w:rsidR="000025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procjenu i vrednovanje</w:t>
      </w:r>
    </w:p>
    <w:p w:rsidR="00976DC8" w:rsidRPr="004D7868" w:rsidRDefault="0000255C" w:rsidP="00EC2F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kandidata za </w:t>
      </w:r>
      <w:r w:rsidR="00976D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zapošljavanje</w:t>
      </w:r>
    </w:p>
    <w:p w:rsidR="00EC2F5D" w:rsidRPr="0000255C" w:rsidRDefault="00EC2F5D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C2F5D" w:rsidRDefault="00EC2F5D"/>
    <w:p w:rsidR="00976DC8" w:rsidRDefault="00976DC8"/>
    <w:p w:rsidR="00D815F7" w:rsidRDefault="00D815F7"/>
    <w:p w:rsidR="00D815F7" w:rsidRDefault="00D815F7"/>
    <w:p w:rsidR="00D815F7" w:rsidRDefault="00D815F7"/>
    <w:p w:rsidR="003C114A" w:rsidRDefault="003C114A"/>
    <w:sectPr w:rsidR="003C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6D1"/>
    <w:multiLevelType w:val="hybridMultilevel"/>
    <w:tmpl w:val="8F566E42"/>
    <w:lvl w:ilvl="0" w:tplc="E968B8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A3F"/>
    <w:multiLevelType w:val="hybridMultilevel"/>
    <w:tmpl w:val="E6560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5F2"/>
    <w:multiLevelType w:val="hybridMultilevel"/>
    <w:tmpl w:val="E6D06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8"/>
    <w:rsid w:val="0000255C"/>
    <w:rsid w:val="0000291C"/>
    <w:rsid w:val="0008426F"/>
    <w:rsid w:val="000F7DA1"/>
    <w:rsid w:val="00164962"/>
    <w:rsid w:val="00262DEE"/>
    <w:rsid w:val="002C07E7"/>
    <w:rsid w:val="003367D1"/>
    <w:rsid w:val="003A39F1"/>
    <w:rsid w:val="003C114A"/>
    <w:rsid w:val="00433F3B"/>
    <w:rsid w:val="00475069"/>
    <w:rsid w:val="004C03DA"/>
    <w:rsid w:val="004C302E"/>
    <w:rsid w:val="004C31CC"/>
    <w:rsid w:val="004D7868"/>
    <w:rsid w:val="005A2028"/>
    <w:rsid w:val="005C7D97"/>
    <w:rsid w:val="006167F7"/>
    <w:rsid w:val="00624BEC"/>
    <w:rsid w:val="006459D0"/>
    <w:rsid w:val="006970BE"/>
    <w:rsid w:val="006E17BE"/>
    <w:rsid w:val="00793FF8"/>
    <w:rsid w:val="008024BF"/>
    <w:rsid w:val="00851058"/>
    <w:rsid w:val="00892EA3"/>
    <w:rsid w:val="008F7A34"/>
    <w:rsid w:val="00976DC8"/>
    <w:rsid w:val="009C7BB4"/>
    <w:rsid w:val="00AC42A4"/>
    <w:rsid w:val="00B7142D"/>
    <w:rsid w:val="00D815F7"/>
    <w:rsid w:val="00DF4401"/>
    <w:rsid w:val="00E834A1"/>
    <w:rsid w:val="00EC1C21"/>
    <w:rsid w:val="00E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86C9"/>
  <w15:chartTrackingRefBased/>
  <w15:docId w15:val="{47C3C5DD-8B68-420D-A21B-97430A06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8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BE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Oš Ivanovec</cp:lastModifiedBy>
  <cp:revision>2</cp:revision>
  <cp:lastPrinted>2020-10-30T11:02:00Z</cp:lastPrinted>
  <dcterms:created xsi:type="dcterms:W3CDTF">2020-10-30T11:08:00Z</dcterms:created>
  <dcterms:modified xsi:type="dcterms:W3CDTF">2020-10-30T11:08:00Z</dcterms:modified>
</cp:coreProperties>
</file>