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8B" w:rsidRDefault="00054D8B" w:rsidP="00054D8B">
      <w:pPr>
        <w:shd w:val="clear" w:color="auto" w:fill="FFFFFF"/>
        <w:spacing w:after="165" w:line="240" w:lineRule="auto"/>
        <w:jc w:val="center"/>
        <w:rPr>
          <w:rFonts w:ascii="Calibri Light" w:eastAsia="Times New Roman" w:hAnsi="Calibri Light" w:cs="Calibri Light"/>
          <w:b/>
          <w:color w:val="2F5496"/>
          <w:sz w:val="32"/>
          <w:szCs w:val="32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74440" cy="1143000"/>
            <wp:effectExtent l="0" t="0" r="0" b="0"/>
            <wp:wrapThrough wrapText="bothSides">
              <wp:wrapPolygon edited="0">
                <wp:start x="8830" y="0"/>
                <wp:lineTo x="1199" y="720"/>
                <wp:lineTo x="763" y="1440"/>
                <wp:lineTo x="1417" y="5760"/>
                <wp:lineTo x="0" y="10080"/>
                <wp:lineTo x="0" y="11520"/>
                <wp:lineTo x="1526" y="11520"/>
                <wp:lineTo x="654" y="20160"/>
                <wp:lineTo x="872" y="21240"/>
                <wp:lineTo x="2507" y="21240"/>
                <wp:lineTo x="6105" y="21240"/>
                <wp:lineTo x="21476" y="20520"/>
                <wp:lineTo x="21476" y="720"/>
                <wp:lineTo x="20822" y="360"/>
                <wp:lineTo x="12537" y="0"/>
                <wp:lineTo x="883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D8B" w:rsidRDefault="00054D8B" w:rsidP="00054D8B">
      <w:pPr>
        <w:shd w:val="clear" w:color="auto" w:fill="FFFFFF"/>
        <w:spacing w:after="165" w:line="240" w:lineRule="auto"/>
        <w:jc w:val="center"/>
        <w:rPr>
          <w:rFonts w:ascii="Calibri Light" w:eastAsia="Times New Roman" w:hAnsi="Calibri Light" w:cs="Calibri Light"/>
          <w:b/>
          <w:color w:val="2F5496"/>
          <w:sz w:val="32"/>
          <w:szCs w:val="32"/>
          <w:lang w:eastAsia="hr-HR"/>
        </w:rPr>
      </w:pPr>
    </w:p>
    <w:p w:rsidR="00054D8B" w:rsidRDefault="00054D8B" w:rsidP="00054D8B">
      <w:pPr>
        <w:shd w:val="clear" w:color="auto" w:fill="FFFFFF"/>
        <w:spacing w:after="165" w:line="240" w:lineRule="auto"/>
        <w:jc w:val="center"/>
        <w:rPr>
          <w:rFonts w:ascii="Calibri Light" w:eastAsia="Times New Roman" w:hAnsi="Calibri Light" w:cs="Calibri Light"/>
          <w:b/>
          <w:color w:val="2F5496"/>
          <w:sz w:val="32"/>
          <w:szCs w:val="32"/>
          <w:lang w:eastAsia="hr-HR"/>
        </w:rPr>
      </w:pPr>
    </w:p>
    <w:p w:rsidR="00054D8B" w:rsidRDefault="00054D8B" w:rsidP="00054D8B">
      <w:pPr>
        <w:shd w:val="clear" w:color="auto" w:fill="FFFFFF"/>
        <w:spacing w:after="165" w:line="240" w:lineRule="auto"/>
        <w:jc w:val="center"/>
        <w:rPr>
          <w:rFonts w:ascii="Calibri Light" w:eastAsia="Times New Roman" w:hAnsi="Calibri Light" w:cs="Calibri Light"/>
          <w:b/>
          <w:color w:val="2F5496"/>
          <w:sz w:val="32"/>
          <w:szCs w:val="32"/>
          <w:lang w:eastAsia="hr-HR"/>
        </w:rPr>
      </w:pPr>
    </w:p>
    <w:p w:rsidR="00054D8B" w:rsidRDefault="00054D8B" w:rsidP="00054D8B">
      <w:pPr>
        <w:shd w:val="clear" w:color="auto" w:fill="FFFFFF"/>
        <w:spacing w:after="165" w:line="240" w:lineRule="auto"/>
        <w:jc w:val="center"/>
        <w:rPr>
          <w:rFonts w:ascii="Calibri Light" w:eastAsia="Times New Roman" w:hAnsi="Calibri Light" w:cs="Calibri Light"/>
          <w:b/>
          <w:color w:val="2F5496"/>
          <w:sz w:val="32"/>
          <w:szCs w:val="32"/>
          <w:lang w:eastAsia="hr-HR"/>
        </w:rPr>
      </w:pPr>
      <w:r>
        <w:rPr>
          <w:rFonts w:ascii="Calibri Light" w:eastAsia="Times New Roman" w:hAnsi="Calibri Light" w:cs="Calibri Light"/>
          <w:b/>
          <w:color w:val="2F5496"/>
          <w:sz w:val="32"/>
          <w:szCs w:val="32"/>
          <w:lang w:eastAsia="hr-HR"/>
        </w:rPr>
        <w:t>SPORTSKI PRAZNICI 2021.</w:t>
      </w:r>
      <w:r>
        <w:t xml:space="preserve"> </w:t>
      </w:r>
    </w:p>
    <w:p w:rsidR="00054D8B" w:rsidRDefault="00054D8B" w:rsidP="0005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Calibri" w:eastAsia="Times New Roman" w:hAnsi="Calibri" w:cs="Calibri"/>
          <w:color w:val="666666"/>
          <w:lang w:eastAsia="hr-HR"/>
        </w:rPr>
        <w:t>Hrvatski školski sportski savez u suradnji sa županijskim školskim sportskim savezima i uz potporu Ministarstva turizma i sporta pokreće projekt pod nazivom</w:t>
      </w:r>
      <w:r>
        <w:rPr>
          <w:rFonts w:ascii="Calibri" w:eastAsia="Times New Roman" w:hAnsi="Calibri" w:cs="Calibri"/>
          <w:color w:val="666666"/>
          <w:lang w:eastAsia="hr-HR"/>
        </w:rPr>
        <w:t xml:space="preserve"> </w:t>
      </w:r>
      <w:r>
        <w:rPr>
          <w:rFonts w:ascii="Calibri" w:eastAsia="Times New Roman" w:hAnsi="Calibri" w:cs="Calibri"/>
          <w:color w:val="666666"/>
          <w:lang w:eastAsia="hr-HR"/>
        </w:rPr>
        <w:t> </w:t>
      </w:r>
      <w:r>
        <w:rPr>
          <w:rFonts w:ascii="Calibri" w:eastAsia="Times New Roman" w:hAnsi="Calibri" w:cs="Calibri"/>
          <w:b/>
          <w:bCs/>
          <w:color w:val="666666"/>
          <w:lang w:eastAsia="hr-HR"/>
        </w:rPr>
        <w:t>„Sportski praznici.</w:t>
      </w:r>
    </w:p>
    <w:p w:rsidR="00054D8B" w:rsidRDefault="00054D8B" w:rsidP="00054D8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bookmarkStart w:id="0" w:name="_Toc68166904"/>
      <w:r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CILJ I SVRHA PROJEKTA</w:t>
      </w:r>
      <w:bookmarkEnd w:id="0"/>
    </w:p>
    <w:p w:rsidR="00054D8B" w:rsidRDefault="00054D8B" w:rsidP="0005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Calibri" w:eastAsia="Times New Roman" w:hAnsi="Calibri" w:cs="Calibri"/>
          <w:color w:val="666666"/>
          <w:lang w:eastAsia="hr-HR"/>
        </w:rPr>
        <w:t>Cilj je projekta uključivanje što većeg broja djece u organizirani oblik tjelesne aktivnosti.  Sudjelovanje u programu koji bi se provodio na </w:t>
      </w:r>
      <w:r>
        <w:rPr>
          <w:rFonts w:ascii="Calibri" w:eastAsia="Times New Roman" w:hAnsi="Calibri" w:cs="Calibri"/>
          <w:b/>
          <w:bCs/>
          <w:color w:val="666666"/>
          <w:lang w:eastAsia="hr-HR"/>
        </w:rPr>
        <w:t>otvorenom</w:t>
      </w:r>
      <w:r>
        <w:rPr>
          <w:rFonts w:ascii="Calibri" w:eastAsia="Times New Roman" w:hAnsi="Calibri" w:cs="Calibri"/>
          <w:color w:val="666666"/>
          <w:lang w:eastAsia="hr-HR"/>
        </w:rPr>
        <w:t> prostoru, poštujući epidemiološke mjere te pod </w:t>
      </w:r>
      <w:r>
        <w:rPr>
          <w:rFonts w:ascii="Calibri" w:eastAsia="Times New Roman" w:hAnsi="Calibri" w:cs="Calibri"/>
          <w:b/>
          <w:bCs/>
          <w:color w:val="666666"/>
          <w:lang w:eastAsia="hr-HR"/>
        </w:rPr>
        <w:t>stručnim vodstvom</w:t>
      </w:r>
      <w:r>
        <w:rPr>
          <w:rFonts w:ascii="Calibri" w:eastAsia="Times New Roman" w:hAnsi="Calibri" w:cs="Calibri"/>
          <w:color w:val="666666"/>
          <w:lang w:eastAsia="hr-HR"/>
        </w:rPr>
        <w:t> kineziologa, omogućiti će učenicima dodatno kvalitetno programirano vrijeme i nakon završetka nastave.</w:t>
      </w:r>
    </w:p>
    <w:p w:rsidR="00054D8B" w:rsidRDefault="00054D8B" w:rsidP="00054D8B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</w:pPr>
      <w:bookmarkStart w:id="1" w:name="_Toc68166906"/>
    </w:p>
    <w:p w:rsidR="00054D8B" w:rsidRDefault="00054D8B" w:rsidP="0005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CILJANA SKUPINA</w:t>
      </w:r>
      <w:bookmarkEnd w:id="1"/>
    </w:p>
    <w:p w:rsidR="00054D8B" w:rsidRDefault="00054D8B" w:rsidP="0005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Calibri" w:eastAsia="Times New Roman" w:hAnsi="Calibri" w:cs="Calibri"/>
          <w:color w:val="666666"/>
          <w:lang w:eastAsia="hr-HR"/>
        </w:rPr>
        <w:t>Sadržaj programa namijenjen je učenicima  od 1. do 8. razreda.</w:t>
      </w:r>
    </w:p>
    <w:p w:rsidR="00054D8B" w:rsidRDefault="00054D8B" w:rsidP="00054D8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bookmarkStart w:id="2" w:name="_Toc68166907"/>
      <w:r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MJESTO I VRIJEME ODRŽAVANJA</w:t>
      </w:r>
      <w:bookmarkEnd w:id="2"/>
    </w:p>
    <w:p w:rsidR="00054D8B" w:rsidRDefault="00054D8B" w:rsidP="0005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Calibri" w:eastAsia="Times New Roman" w:hAnsi="Calibri" w:cs="Calibri"/>
          <w:color w:val="666666"/>
          <w:lang w:eastAsia="hr-HR"/>
        </w:rPr>
        <w:t>Provedba projekta planirana je na cijelom teritoriju Republike Hrvatske. U Međimurskoj županiji projekt će se odvijati na 5 škola. Lokacija podrazumijeva prostore osnovne škole što uključuje vanjska igrališta  i školsku dvoranu za slučaj kiše. Na lokaciji će se koristiti i ostali potrebni rekviziti i sprave za vježbanje.</w:t>
      </w:r>
    </w:p>
    <w:p w:rsidR="00054D8B" w:rsidRDefault="00054D8B" w:rsidP="00054D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>
        <w:rPr>
          <w:rFonts w:ascii="Calibri" w:eastAsia="Times New Roman" w:hAnsi="Calibri" w:cs="Calibri"/>
          <w:color w:val="666666"/>
          <w:lang w:eastAsia="hr-HR"/>
        </w:rPr>
        <w:t xml:space="preserve">Projekt se provodi u četiri uzastopna tjedna počevši od </w:t>
      </w:r>
      <w:r>
        <w:rPr>
          <w:rFonts w:ascii="Calibri" w:eastAsia="Times New Roman" w:hAnsi="Calibri" w:cs="Calibri"/>
          <w:b/>
          <w:color w:val="666666"/>
          <w:lang w:eastAsia="hr-HR"/>
        </w:rPr>
        <w:t>28. lipnja</w:t>
      </w:r>
      <w:r>
        <w:rPr>
          <w:rFonts w:ascii="Calibri" w:eastAsia="Times New Roman" w:hAnsi="Calibri" w:cs="Calibri"/>
          <w:color w:val="666666"/>
          <w:lang w:eastAsia="hr-HR"/>
        </w:rPr>
        <w:t xml:space="preserve"> pa do zaključno s </w:t>
      </w:r>
      <w:r>
        <w:rPr>
          <w:rFonts w:ascii="Calibri" w:eastAsia="Times New Roman" w:hAnsi="Calibri" w:cs="Calibri"/>
          <w:b/>
          <w:color w:val="666666"/>
          <w:lang w:eastAsia="hr-HR"/>
        </w:rPr>
        <w:t>23. srpnjem 2021. godine</w:t>
      </w:r>
      <w:r>
        <w:rPr>
          <w:rFonts w:ascii="Calibri" w:eastAsia="Times New Roman" w:hAnsi="Calibri" w:cs="Calibri"/>
          <w:color w:val="666666"/>
          <w:lang w:eastAsia="hr-HR"/>
        </w:rPr>
        <w:t>. Jedan  tjedni ciklus uključivao bi radne dane (ponedjeljak – petak) do 9 do 12 sati. Svaki tjedan u projektu bi sudjelovala grupa od 40 učenika.</w:t>
      </w:r>
    </w:p>
    <w:p w:rsidR="00054D8B" w:rsidRDefault="00054D8B" w:rsidP="0005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693"/>
        <w:gridCol w:w="2268"/>
        <w:gridCol w:w="1985"/>
      </w:tblGrid>
      <w:tr w:rsidR="00054D8B" w:rsidRPr="00054D8B" w:rsidTr="00054D8B">
        <w:trPr>
          <w:trHeight w:val="510"/>
        </w:trPr>
        <w:tc>
          <w:tcPr>
            <w:tcW w:w="1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ACE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GRUPA 1</w:t>
            </w:r>
          </w:p>
        </w:tc>
        <w:tc>
          <w:tcPr>
            <w:tcW w:w="269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ACE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28. lipnja – 02. srpnja</w:t>
            </w:r>
          </w:p>
        </w:tc>
        <w:tc>
          <w:tcPr>
            <w:tcW w:w="226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ACE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20 školskih sati</w:t>
            </w:r>
          </w:p>
        </w:tc>
        <w:tc>
          <w:tcPr>
            <w:tcW w:w="198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ACE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40 učenika</w:t>
            </w:r>
          </w:p>
        </w:tc>
      </w:tr>
      <w:tr w:rsidR="00054D8B" w:rsidRPr="00054D8B" w:rsidTr="00054D8B">
        <w:trPr>
          <w:trHeight w:val="510"/>
        </w:trPr>
        <w:tc>
          <w:tcPr>
            <w:tcW w:w="197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CAF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GRUPA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CAF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05. – 09. srpnja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CAF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20 školskih sati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CAF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40 učenika</w:t>
            </w:r>
          </w:p>
        </w:tc>
      </w:tr>
      <w:tr w:rsidR="00054D8B" w:rsidRPr="00054D8B" w:rsidTr="00054D8B">
        <w:trPr>
          <w:trHeight w:val="510"/>
        </w:trPr>
        <w:tc>
          <w:tcPr>
            <w:tcW w:w="197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ACE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GRUPA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ACE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12. – 16. srpnja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ACE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20 školskih sati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ACE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40 učenika</w:t>
            </w:r>
          </w:p>
        </w:tc>
      </w:tr>
      <w:tr w:rsidR="00054D8B" w:rsidRPr="00054D8B" w:rsidTr="00054D8B">
        <w:trPr>
          <w:trHeight w:val="510"/>
        </w:trPr>
        <w:tc>
          <w:tcPr>
            <w:tcW w:w="197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CAF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GRUPA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CAF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19. – 23. srpnja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CAF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20 školskih sati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CAF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4D8B" w:rsidRPr="00054D8B" w:rsidRDefault="00054D8B" w:rsidP="00054D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  <w:r w:rsidRPr="00054D8B">
              <w:rPr>
                <w:rFonts w:ascii="Calibri" w:eastAsia="Times New Roman" w:hAnsi="Calibri" w:cs="Calibri"/>
                <w:color w:val="FFFFFF"/>
                <w:lang w:eastAsia="hr-HR"/>
              </w:rPr>
              <w:t>40 učenika</w:t>
            </w:r>
          </w:p>
        </w:tc>
      </w:tr>
    </w:tbl>
    <w:p w:rsidR="00054D8B" w:rsidRDefault="00054D8B" w:rsidP="0005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p w:rsidR="00054D8B" w:rsidRDefault="00054D8B" w:rsidP="00054D8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CIJENA ZA KORISNIKE</w:t>
      </w:r>
    </w:p>
    <w:p w:rsidR="00054D8B" w:rsidRDefault="00054D8B" w:rsidP="00054D8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Calibri" w:eastAsia="Times New Roman" w:hAnsi="Calibri" w:cs="Calibri"/>
          <w:color w:val="666666"/>
          <w:lang w:eastAsia="hr-HR"/>
        </w:rPr>
        <w:t>Program je u potpunosti </w:t>
      </w:r>
      <w:r>
        <w:rPr>
          <w:rFonts w:ascii="Calibri" w:eastAsia="Times New Roman" w:hAnsi="Calibri" w:cs="Calibri"/>
          <w:b/>
          <w:bCs/>
          <w:color w:val="666666"/>
          <w:lang w:eastAsia="hr-HR"/>
        </w:rPr>
        <w:t>besplatan</w:t>
      </w:r>
      <w:r>
        <w:rPr>
          <w:rFonts w:ascii="Calibri" w:eastAsia="Times New Roman" w:hAnsi="Calibri" w:cs="Calibri"/>
          <w:color w:val="666666"/>
          <w:lang w:eastAsia="hr-HR"/>
        </w:rPr>
        <w:t> za učenike. Svaki će učenik će dobiti majicu i bočicu za vodu, a svakog dana će dobiti također i obrok i vodu.</w:t>
      </w:r>
    </w:p>
    <w:p w:rsidR="00054D8B" w:rsidRDefault="00054D8B" w:rsidP="00054D8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ŠTO SADA? KAKO SE PRIJAVITI?</w:t>
      </w:r>
    </w:p>
    <w:p w:rsidR="0036675C" w:rsidRDefault="00054D8B" w:rsidP="00054D8B">
      <w:pPr>
        <w:spacing w:after="0"/>
        <w:jc w:val="both"/>
      </w:pPr>
      <w:r>
        <w:rPr>
          <w:rFonts w:ascii="Calibri" w:eastAsia="Times New Roman" w:hAnsi="Calibri" w:cs="Calibri"/>
          <w:color w:val="666666"/>
          <w:lang w:eastAsia="hr-HR"/>
        </w:rPr>
        <w:t xml:space="preserve">U Osnovnoj školi </w:t>
      </w:r>
      <w:proofErr w:type="spellStart"/>
      <w:r>
        <w:rPr>
          <w:rFonts w:ascii="Calibri" w:eastAsia="Times New Roman" w:hAnsi="Calibri" w:cs="Calibri"/>
          <w:color w:val="666666"/>
          <w:lang w:eastAsia="hr-HR"/>
        </w:rPr>
        <w:t>Ivanovec</w:t>
      </w:r>
      <w:proofErr w:type="spellEnd"/>
      <w:r>
        <w:rPr>
          <w:rFonts w:ascii="Calibri" w:eastAsia="Times New Roman" w:hAnsi="Calibri" w:cs="Calibri"/>
          <w:color w:val="666666"/>
          <w:lang w:eastAsia="hr-HR"/>
        </w:rPr>
        <w:t xml:space="preserve"> programe će voditi učitelj </w:t>
      </w:r>
      <w:r>
        <w:rPr>
          <w:rFonts w:ascii="Calibri" w:eastAsia="Times New Roman" w:hAnsi="Calibri" w:cs="Calibri"/>
          <w:b/>
          <w:color w:val="666666"/>
          <w:lang w:eastAsia="hr-HR"/>
        </w:rPr>
        <w:t>Bruno Kovačić</w:t>
      </w:r>
      <w:r>
        <w:rPr>
          <w:rFonts w:ascii="Calibri" w:eastAsia="Times New Roman" w:hAnsi="Calibri" w:cs="Calibri"/>
          <w:color w:val="666666"/>
          <w:lang w:eastAsia="hr-HR"/>
        </w:rPr>
        <w:t xml:space="preserve"> i </w:t>
      </w:r>
      <w:r>
        <w:rPr>
          <w:rFonts w:ascii="Calibri" w:eastAsia="Times New Roman" w:hAnsi="Calibri" w:cs="Calibri"/>
          <w:b/>
          <w:color w:val="666666"/>
          <w:lang w:eastAsia="hr-HR"/>
        </w:rPr>
        <w:t xml:space="preserve">Mladen </w:t>
      </w:r>
      <w:proofErr w:type="spellStart"/>
      <w:r>
        <w:rPr>
          <w:rFonts w:ascii="Calibri" w:eastAsia="Times New Roman" w:hAnsi="Calibri" w:cs="Calibri"/>
          <w:b/>
          <w:color w:val="666666"/>
          <w:lang w:eastAsia="hr-HR"/>
        </w:rPr>
        <w:t>Dešić</w:t>
      </w:r>
      <w:proofErr w:type="spellEnd"/>
      <w:r>
        <w:rPr>
          <w:rFonts w:ascii="Calibri" w:eastAsia="Times New Roman" w:hAnsi="Calibri" w:cs="Calibri"/>
          <w:color w:val="666666"/>
          <w:lang w:eastAsia="hr-HR"/>
        </w:rPr>
        <w:t>. Potrebno je učitelju Kovačiću dostaviti popunjenu suglasnost roditelja za sudjelovanje, napomenuti koji tjedan će učenik sudjelovati u programu i tada će mu se izraditi iskaznica Hrvatskog školskog sportskog saveza.</w:t>
      </w:r>
      <w:bookmarkStart w:id="3" w:name="_GoBack"/>
      <w:bookmarkEnd w:id="3"/>
    </w:p>
    <w:sectPr w:rsidR="0036675C" w:rsidSect="0005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8B"/>
    <w:rsid w:val="00054D8B"/>
    <w:rsid w:val="003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057E"/>
  <w15:chartTrackingRefBased/>
  <w15:docId w15:val="{C9FC839B-7BAC-434B-B609-77BEADD1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D8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2021-06-02T09:22:00Z</dcterms:created>
  <dcterms:modified xsi:type="dcterms:W3CDTF">2021-06-02T09:25:00Z</dcterms:modified>
</cp:coreProperties>
</file>